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D" w:rsidRDefault="00CF14ED" w:rsidP="00CF14ED">
      <w:pPr>
        <w:jc w:val="center"/>
        <w:rPr>
          <w:rFonts w:asciiTheme="majorHAnsi" w:hAnsiTheme="majorHAnsi"/>
          <w:b/>
          <w:sz w:val="48"/>
          <w:szCs w:val="48"/>
        </w:rPr>
      </w:pPr>
    </w:p>
    <w:p w:rsidR="00CF14ED" w:rsidRDefault="00CF14ED" w:rsidP="00CF14ED">
      <w:pPr>
        <w:jc w:val="center"/>
        <w:rPr>
          <w:rFonts w:asciiTheme="majorHAnsi" w:hAnsiTheme="majorHAnsi"/>
          <w:b/>
          <w:sz w:val="48"/>
          <w:szCs w:val="48"/>
        </w:rPr>
      </w:pPr>
    </w:p>
    <w:p w:rsidR="00CF14ED" w:rsidRDefault="00CF14ED" w:rsidP="00CF14ED">
      <w:pPr>
        <w:jc w:val="center"/>
        <w:rPr>
          <w:rFonts w:asciiTheme="majorHAnsi" w:hAnsiTheme="majorHAnsi"/>
          <w:b/>
          <w:sz w:val="48"/>
          <w:szCs w:val="48"/>
        </w:rPr>
      </w:pPr>
    </w:p>
    <w:p w:rsidR="00CF14ED" w:rsidRPr="00CF14ED" w:rsidRDefault="00E02ACA" w:rsidP="00CF14ED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REGULAMIN</w:t>
      </w:r>
    </w:p>
    <w:p w:rsidR="00CF14ED" w:rsidRPr="00CF14ED" w:rsidRDefault="00CF14ED" w:rsidP="00CF14ED">
      <w:pPr>
        <w:jc w:val="center"/>
        <w:rPr>
          <w:rFonts w:asciiTheme="majorHAnsi" w:hAnsiTheme="majorHAnsi"/>
          <w:b/>
          <w:sz w:val="72"/>
          <w:szCs w:val="72"/>
        </w:rPr>
      </w:pPr>
      <w:r w:rsidRPr="00CF14ED">
        <w:rPr>
          <w:rFonts w:asciiTheme="majorHAnsi" w:hAnsiTheme="majorHAnsi"/>
          <w:b/>
          <w:sz w:val="72"/>
          <w:szCs w:val="72"/>
        </w:rPr>
        <w:t>FUNKCJONOWANIA</w:t>
      </w:r>
    </w:p>
    <w:p w:rsidR="00CF14ED" w:rsidRPr="00CF14ED" w:rsidRDefault="00CF14ED" w:rsidP="00CF14ED">
      <w:pPr>
        <w:jc w:val="center"/>
        <w:rPr>
          <w:rFonts w:asciiTheme="majorHAnsi" w:hAnsiTheme="majorHAnsi"/>
          <w:b/>
          <w:sz w:val="72"/>
          <w:szCs w:val="72"/>
        </w:rPr>
      </w:pPr>
      <w:r w:rsidRPr="00CF14ED">
        <w:rPr>
          <w:rFonts w:asciiTheme="majorHAnsi" w:hAnsiTheme="majorHAnsi"/>
          <w:b/>
          <w:sz w:val="72"/>
          <w:szCs w:val="72"/>
        </w:rPr>
        <w:t>DZIENNIKA</w:t>
      </w:r>
    </w:p>
    <w:p w:rsidR="00CF14ED" w:rsidRPr="00CF14ED" w:rsidRDefault="00CF14ED" w:rsidP="00CF14ED">
      <w:pPr>
        <w:jc w:val="center"/>
        <w:rPr>
          <w:rFonts w:asciiTheme="majorHAnsi" w:hAnsiTheme="majorHAnsi"/>
          <w:b/>
          <w:sz w:val="72"/>
          <w:szCs w:val="72"/>
        </w:rPr>
      </w:pPr>
      <w:r w:rsidRPr="00CF14ED">
        <w:rPr>
          <w:rFonts w:asciiTheme="majorHAnsi" w:hAnsiTheme="majorHAnsi"/>
          <w:b/>
          <w:sz w:val="72"/>
          <w:szCs w:val="72"/>
        </w:rPr>
        <w:t>ELEKTRONICZNEGO</w:t>
      </w:r>
    </w:p>
    <w:p w:rsidR="00CF14ED" w:rsidRPr="00CF14ED" w:rsidRDefault="00CF14ED" w:rsidP="00CF14ED">
      <w:pPr>
        <w:jc w:val="center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  <w:sz w:val="48"/>
          <w:szCs w:val="48"/>
        </w:rPr>
        <w:t>w</w:t>
      </w:r>
      <w:proofErr w:type="gramEnd"/>
      <w:r w:rsidRPr="00CF14ED">
        <w:rPr>
          <w:rFonts w:asciiTheme="majorHAnsi" w:hAnsiTheme="majorHAnsi"/>
          <w:b/>
          <w:sz w:val="48"/>
          <w:szCs w:val="48"/>
        </w:rPr>
        <w:t xml:space="preserve"> </w:t>
      </w:r>
      <w:r>
        <w:rPr>
          <w:rFonts w:asciiTheme="majorHAnsi" w:hAnsiTheme="majorHAnsi"/>
          <w:b/>
          <w:sz w:val="48"/>
          <w:szCs w:val="48"/>
        </w:rPr>
        <w:t>Szkole Podstawowej w Przecławiu</w:t>
      </w: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CF14ED">
      <w:pPr>
        <w:rPr>
          <w:rFonts w:asciiTheme="majorHAnsi" w:hAnsiTheme="majorHAnsi"/>
          <w:b/>
        </w:rPr>
      </w:pPr>
    </w:p>
    <w:p w:rsidR="00CF14ED" w:rsidRDefault="00CF14ED" w:rsidP="00CF14ED">
      <w:pPr>
        <w:rPr>
          <w:rFonts w:asciiTheme="majorHAnsi" w:hAnsiTheme="majorHAnsi"/>
          <w:b/>
        </w:rPr>
      </w:pPr>
    </w:p>
    <w:p w:rsidR="00CF14ED" w:rsidRDefault="00CF14ED" w:rsidP="00CF14ED">
      <w:pPr>
        <w:rPr>
          <w:rFonts w:asciiTheme="majorHAnsi" w:hAnsiTheme="majorHAnsi"/>
          <w:b/>
        </w:rPr>
      </w:pPr>
    </w:p>
    <w:p w:rsidR="00CF14ED" w:rsidRPr="00CF14ED" w:rsidRDefault="00CF14ED" w:rsidP="003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b/>
          <w:sz w:val="28"/>
          <w:szCs w:val="28"/>
        </w:rPr>
      </w:pPr>
      <w:r w:rsidRPr="00CF14ED">
        <w:rPr>
          <w:rFonts w:asciiTheme="majorHAnsi" w:hAnsiTheme="majorHAnsi"/>
          <w:b/>
          <w:sz w:val="28"/>
          <w:szCs w:val="28"/>
        </w:rPr>
        <w:lastRenderedPageBreak/>
        <w:t>ROZDZIAŁ 1. Wprowadzenie dziennika elektronicznego</w:t>
      </w:r>
    </w:p>
    <w:p w:rsid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 xml:space="preserve">W szkole z dniem 01.09.2014 </w:t>
      </w:r>
      <w:proofErr w:type="gramStart"/>
      <w:r w:rsidRPr="00CF14ED">
        <w:rPr>
          <w:rFonts w:asciiTheme="majorHAnsi" w:hAnsiTheme="majorHAnsi"/>
          <w:sz w:val="24"/>
          <w:szCs w:val="24"/>
        </w:rPr>
        <w:t>roku</w:t>
      </w:r>
      <w:proofErr w:type="gramEnd"/>
      <w:r w:rsidRPr="00CF14ED">
        <w:rPr>
          <w:rFonts w:asciiTheme="majorHAnsi" w:hAnsiTheme="majorHAnsi"/>
          <w:sz w:val="24"/>
          <w:szCs w:val="24"/>
        </w:rPr>
        <w:t xml:space="preserve"> funkcjonuje elektroniczny dziennik, za pośrednictwem strony </w:t>
      </w:r>
      <w:hyperlink r:id="rId9" w:history="1">
        <w:r w:rsidR="00436721" w:rsidRPr="004E4F6B">
          <w:rPr>
            <w:rStyle w:val="Hipercze"/>
            <w:rFonts w:asciiTheme="majorHAnsi" w:hAnsiTheme="majorHAnsi"/>
            <w:sz w:val="24"/>
            <w:szCs w:val="24"/>
          </w:rPr>
          <w:t>www.dziennik.librus.pl</w:t>
        </w:r>
      </w:hyperlink>
      <w:r w:rsidRPr="00CF14ED">
        <w:rPr>
          <w:rFonts w:asciiTheme="majorHAnsi" w:hAnsiTheme="majorHAnsi"/>
          <w:sz w:val="24"/>
          <w:szCs w:val="24"/>
        </w:rPr>
        <w:t>.</w:t>
      </w:r>
      <w:r w:rsidR="00436721">
        <w:rPr>
          <w:rFonts w:asciiTheme="majorHAnsi" w:hAnsiTheme="majorHAnsi"/>
          <w:sz w:val="24"/>
          <w:szCs w:val="24"/>
        </w:rPr>
        <w:t xml:space="preserve">, </w:t>
      </w:r>
      <w:r w:rsidR="00436721" w:rsidRPr="00436721">
        <w:rPr>
          <w:rFonts w:asciiTheme="majorHAnsi" w:hAnsiTheme="majorHAnsi"/>
          <w:sz w:val="24"/>
          <w:szCs w:val="24"/>
          <w:highlight w:val="yellow"/>
        </w:rPr>
        <w:t>od 1.09.2015</w:t>
      </w:r>
      <w:proofErr w:type="gramStart"/>
      <w:r w:rsidR="00436721" w:rsidRPr="00436721">
        <w:rPr>
          <w:rFonts w:asciiTheme="majorHAnsi" w:hAnsiTheme="majorHAnsi"/>
          <w:sz w:val="24"/>
          <w:szCs w:val="24"/>
          <w:highlight w:val="yellow"/>
        </w:rPr>
        <w:t>r</w:t>
      </w:r>
      <w:proofErr w:type="gramEnd"/>
      <w:r w:rsidR="00436721" w:rsidRPr="00436721">
        <w:rPr>
          <w:rFonts w:asciiTheme="majorHAnsi" w:hAnsiTheme="majorHAnsi"/>
          <w:sz w:val="24"/>
          <w:szCs w:val="24"/>
          <w:highlight w:val="yellow"/>
        </w:rPr>
        <w:t xml:space="preserve">. poprzez stronę </w:t>
      </w:r>
      <w:hyperlink r:id="rId10" w:history="1">
        <w:r w:rsidR="00436721" w:rsidRPr="00436721">
          <w:rPr>
            <w:rStyle w:val="Hipercze"/>
            <w:rFonts w:asciiTheme="majorHAnsi" w:hAnsiTheme="majorHAnsi"/>
            <w:sz w:val="24"/>
            <w:szCs w:val="24"/>
            <w:highlight w:val="yellow"/>
          </w:rPr>
          <w:t>www.synergia.librus.</w:t>
        </w:r>
        <w:proofErr w:type="gramStart"/>
        <w:r w:rsidR="00436721" w:rsidRPr="00436721">
          <w:rPr>
            <w:rStyle w:val="Hipercze"/>
            <w:rFonts w:asciiTheme="majorHAnsi" w:hAnsiTheme="majorHAnsi"/>
            <w:sz w:val="24"/>
            <w:szCs w:val="24"/>
            <w:highlight w:val="yellow"/>
          </w:rPr>
          <w:t>pl</w:t>
        </w:r>
      </w:hyperlink>
      <w:r w:rsidR="00436721" w:rsidRPr="00436721">
        <w:rPr>
          <w:rFonts w:asciiTheme="majorHAnsi" w:hAnsiTheme="majorHAnsi"/>
          <w:sz w:val="24"/>
          <w:szCs w:val="24"/>
          <w:highlight w:val="yellow"/>
        </w:rPr>
        <w:t>.</w:t>
      </w:r>
      <w:r w:rsidR="00436721">
        <w:rPr>
          <w:rFonts w:asciiTheme="majorHAnsi" w:hAnsiTheme="majorHAnsi"/>
          <w:sz w:val="24"/>
          <w:szCs w:val="24"/>
        </w:rPr>
        <w:t xml:space="preserve"> </w:t>
      </w:r>
      <w:r w:rsidRPr="00CF14ED">
        <w:rPr>
          <w:rFonts w:asciiTheme="majorHAnsi" w:hAnsiTheme="majorHAnsi"/>
          <w:sz w:val="24"/>
          <w:szCs w:val="24"/>
        </w:rPr>
        <w:t xml:space="preserve"> Oprogramowanie</w:t>
      </w:r>
      <w:proofErr w:type="gramEnd"/>
      <w:r w:rsidRPr="00CF14ED">
        <w:rPr>
          <w:rFonts w:asciiTheme="majorHAnsi" w:hAnsiTheme="majorHAnsi"/>
          <w:sz w:val="24"/>
          <w:szCs w:val="24"/>
        </w:rPr>
        <w:t xml:space="preserve"> oraz usługi z nim związane dostarczane są przez firmę zewnętrzną, współpracującą ze szkołą na podstawie umowy podpisanej przez Dyrektora Szkoły i uprawnionego przedstawiciela firmy dostarczającej i obsługującej system dziennika elektronicznego w Systemie Kontroli Frekwencji i Postępów w Nauce.</w:t>
      </w:r>
    </w:p>
    <w:p w:rsid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>Za niezawodność działania systemu, ochronę danych osobowych umieszczonych na serwerach oraz tworzenie kopii bezpieczeństwa odpowiada firma nadzorująca pracę dziennika internetowego, pracownicy szkoły, którzy maja bezpośredni dostęp do edycji i przeglądania danych oraz rodzice w zakresie udostępnionych im danych. Szczegółową odpowiedzialność reguluje zawarta pomiędzy stronami umowa oraz przepisy obowiązującego w Polsce prawa.</w:t>
      </w:r>
    </w:p>
    <w:p w:rsidR="00CF14ED" w:rsidRP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>Podstawy prawne funkcjonowania dziennika elektronicznego, przechowywania i przetwarzania w nim danych uczniów, rodziców oraz dokumentowania przebiegu nauczania:</w:t>
      </w:r>
    </w:p>
    <w:p w:rsidR="00CF14ED" w:rsidRDefault="00CF14ED" w:rsidP="0036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CF14ED">
        <w:rPr>
          <w:rFonts w:asciiTheme="majorHAnsi" w:hAnsiTheme="majorHAnsi"/>
          <w:sz w:val="24"/>
          <w:szCs w:val="24"/>
        </w:rPr>
        <w:t>Rozporządzenie Ministra Edukacji Narodowej i Sportu z dnia 19 lutego 2002r. w sprawie sposobu prowadzenia przez publiczne przedszkola, szkoły i placówki dokumentacji przebiegu nauczania, działalności wychowawczej i opiekuńczej oraz rodzajów tej dokumentacji (Dz. U. Nr 23, poz. 225, z 2003 r. Nr 107, poz. 1003 oraz z 2009 r. Nr 116, poz. 977)</w:t>
      </w:r>
      <w:r>
        <w:rPr>
          <w:rFonts w:asciiTheme="majorHAnsi" w:hAnsiTheme="majorHAnsi"/>
          <w:sz w:val="24"/>
          <w:szCs w:val="24"/>
        </w:rPr>
        <w:t>,</w:t>
      </w:r>
    </w:p>
    <w:p w:rsidR="00CF14ED" w:rsidRPr="00360EF4" w:rsidRDefault="00CF14ED" w:rsidP="0036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 xml:space="preserve">Ustawa z dnia 29 sierpnia 1997 r. o ochronie danych osobowych </w:t>
      </w:r>
      <w:r w:rsidRPr="00360EF4">
        <w:rPr>
          <w:rFonts w:asciiTheme="majorHAnsi" w:hAnsiTheme="majorHAnsi"/>
          <w:i/>
          <w:sz w:val="24"/>
          <w:szCs w:val="24"/>
        </w:rPr>
        <w:t xml:space="preserve">(Dz. U. </w:t>
      </w:r>
      <w:proofErr w:type="gramStart"/>
      <w:r w:rsidRPr="00360EF4">
        <w:rPr>
          <w:rFonts w:asciiTheme="majorHAnsi" w:hAnsiTheme="majorHAnsi"/>
          <w:i/>
          <w:sz w:val="24"/>
          <w:szCs w:val="24"/>
        </w:rPr>
        <w:t>z</w:t>
      </w:r>
      <w:proofErr w:type="gramEnd"/>
      <w:r w:rsidRPr="00360EF4">
        <w:rPr>
          <w:rFonts w:asciiTheme="majorHAnsi" w:hAnsiTheme="majorHAnsi"/>
          <w:i/>
          <w:sz w:val="24"/>
          <w:szCs w:val="24"/>
        </w:rPr>
        <w:t xml:space="preserve"> 2002 r. Nr 101, poz. 926 i Nr 153, poz. 1271, z 2004 r. Nr 25, poz. 219 i Nr 33, poz. 285, z 2006 r. Nr 104, poz. 708 i Nr 104, poz. 711, z 2007 r. Nr 165, poz. 1170 i Nr 176, poz. 1238 oraz z 2010 r. Nr 41,poz. 233),</w:t>
      </w:r>
    </w:p>
    <w:p w:rsidR="00CF14ED" w:rsidRPr="00360EF4" w:rsidRDefault="00CF14ED" w:rsidP="0036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 xml:space="preserve">Rozporządzenie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</w:t>
      </w:r>
      <w:r w:rsidRPr="00360EF4">
        <w:rPr>
          <w:rFonts w:asciiTheme="majorHAnsi" w:hAnsiTheme="majorHAnsi"/>
          <w:i/>
          <w:sz w:val="24"/>
          <w:szCs w:val="24"/>
        </w:rPr>
        <w:t>(Dz. U. Nr 100, poz. 1024).</w:t>
      </w:r>
    </w:p>
    <w:p w:rsidR="00360EF4" w:rsidRPr="00360EF4" w:rsidRDefault="00360EF4" w:rsidP="00360EF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lastRenderedPageBreak/>
        <w:t xml:space="preserve">Administratorem danych osobowych jest </w:t>
      </w:r>
      <w:r>
        <w:rPr>
          <w:rFonts w:asciiTheme="majorHAnsi" w:hAnsiTheme="majorHAnsi"/>
          <w:sz w:val="24"/>
          <w:szCs w:val="24"/>
        </w:rPr>
        <w:t>Szkoła Podstawowa w Przecławiu.</w:t>
      </w:r>
    </w:p>
    <w:p w:rsid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>Pracownicy szkoły zobowiązani są do stosowania zasad zawartych w niniejszych</w:t>
      </w:r>
      <w:r>
        <w:rPr>
          <w:rFonts w:asciiTheme="majorHAnsi" w:hAnsiTheme="majorHAnsi"/>
          <w:sz w:val="24"/>
          <w:szCs w:val="24"/>
        </w:rPr>
        <w:t xml:space="preserve"> </w:t>
      </w:r>
      <w:r w:rsidRPr="00CF14ED">
        <w:rPr>
          <w:rFonts w:asciiTheme="majorHAnsi" w:hAnsiTheme="majorHAnsi"/>
          <w:sz w:val="24"/>
          <w:szCs w:val="24"/>
        </w:rPr>
        <w:t>procedurach.</w:t>
      </w:r>
    </w:p>
    <w:p w:rsidR="00CF14ED" w:rsidRDefault="004B391F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B391F">
        <w:rPr>
          <w:rFonts w:asciiTheme="majorHAnsi" w:hAnsiTheme="majorHAnsi"/>
          <w:sz w:val="24"/>
          <w:szCs w:val="24"/>
          <w:highlight w:val="yellow"/>
        </w:rPr>
        <w:t>Rodzice (prawni opiekunowie) nie ponoszą opłat za korzystanie z dziennika</w:t>
      </w:r>
      <w:r w:rsidR="00FF0E16">
        <w:rPr>
          <w:rFonts w:asciiTheme="majorHAnsi" w:hAnsiTheme="majorHAnsi"/>
          <w:sz w:val="24"/>
          <w:szCs w:val="24"/>
          <w:highlight w:val="yellow"/>
        </w:rPr>
        <w:t xml:space="preserve"> elektronicznego</w:t>
      </w:r>
      <w:r w:rsidRPr="004B391F">
        <w:rPr>
          <w:rFonts w:asciiTheme="majorHAnsi" w:hAnsiTheme="majorHAnsi"/>
          <w:sz w:val="24"/>
          <w:szCs w:val="24"/>
          <w:highlight w:val="yellow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CF14ED" w:rsidRPr="00CF14ED">
        <w:rPr>
          <w:rFonts w:asciiTheme="majorHAnsi" w:hAnsiTheme="majorHAnsi"/>
          <w:sz w:val="24"/>
          <w:szCs w:val="24"/>
        </w:rPr>
        <w:t>Indywidualne loginy i hasła pierwszego logowania rodzice otrzymują</w:t>
      </w:r>
      <w:r>
        <w:rPr>
          <w:rFonts w:asciiTheme="majorHAnsi" w:hAnsiTheme="majorHAnsi"/>
          <w:sz w:val="24"/>
          <w:szCs w:val="24"/>
        </w:rPr>
        <w:t xml:space="preserve"> od wychowawcy klasy </w:t>
      </w:r>
      <w:r w:rsidR="00CF14ED" w:rsidRPr="00CF14ED">
        <w:rPr>
          <w:rFonts w:asciiTheme="majorHAnsi" w:hAnsiTheme="majorHAnsi"/>
          <w:sz w:val="24"/>
          <w:szCs w:val="24"/>
        </w:rPr>
        <w:t>za pisemnym potwierdzeniem odbioru.</w:t>
      </w:r>
    </w:p>
    <w:p w:rsidR="005339B1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339B1">
        <w:rPr>
          <w:rFonts w:asciiTheme="majorHAnsi" w:hAnsiTheme="majorHAnsi"/>
          <w:sz w:val="24"/>
          <w:szCs w:val="24"/>
        </w:rPr>
        <w:t>Zapisy w dzienniku elektronicznym zapewniają realizację postanowień Wewnątrzszkolnego Systemu Oceniania i Przedmiotowych Systemów Oceniania. Śródroczne i roczne oceny klasyfikacyjne z obowiązkowych zajęć edukacyjnych wyznaczają nauczyciele prowadzący poszczególne zajęcia obowiązkowe</w:t>
      </w:r>
      <w:r w:rsidR="004B391F">
        <w:rPr>
          <w:rFonts w:asciiTheme="majorHAnsi" w:hAnsiTheme="majorHAnsi"/>
          <w:sz w:val="24"/>
          <w:szCs w:val="24"/>
        </w:rPr>
        <w:t>.</w:t>
      </w:r>
    </w:p>
    <w:p w:rsidR="00CF14ED" w:rsidRPr="00FF0E16" w:rsidRDefault="00FF0E16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highlight w:val="yellow"/>
        </w:rPr>
      </w:pPr>
      <w:r w:rsidRPr="00FF0E16">
        <w:rPr>
          <w:rFonts w:asciiTheme="majorHAnsi" w:hAnsiTheme="majorHAnsi"/>
          <w:sz w:val="24"/>
          <w:szCs w:val="24"/>
          <w:highlight w:val="yellow"/>
        </w:rPr>
        <w:t>Dokumentacja zajęć lekcyjnych dla klas „0” i d</w:t>
      </w:r>
      <w:r w:rsidR="00CF14ED" w:rsidRPr="00FF0E16">
        <w:rPr>
          <w:rFonts w:asciiTheme="majorHAnsi" w:hAnsiTheme="majorHAnsi"/>
          <w:sz w:val="24"/>
          <w:szCs w:val="24"/>
          <w:highlight w:val="yellow"/>
        </w:rPr>
        <w:t>okumentacja zajęć pozalekcyjnych pozostaje w tradycyjnych dziennikach papier</w:t>
      </w:r>
      <w:r w:rsidRPr="00FF0E16">
        <w:rPr>
          <w:rFonts w:asciiTheme="majorHAnsi" w:hAnsiTheme="majorHAnsi"/>
          <w:sz w:val="24"/>
          <w:szCs w:val="24"/>
          <w:highlight w:val="yellow"/>
        </w:rPr>
        <w:t>owych.</w:t>
      </w:r>
    </w:p>
    <w:p w:rsid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 xml:space="preserve">Zasady korzystania z dziennika elektronicznego przez rodziców (prawnych opiekunów), uczniów oraz pracowników szkoły określone są w umowie zawartej pomiędzy firmą zewnętrzną obsługującą system dziennika elektronicznego a placówką szkolną. Zasady te także są opisane w zakładce POMOC w dzienniku elektronicznym po zalogowaniu się na stronie </w:t>
      </w:r>
      <w:hyperlink r:id="rId11" w:history="1">
        <w:r w:rsidR="00FF0E16" w:rsidRPr="00FF0E16">
          <w:rPr>
            <w:rStyle w:val="Hipercze"/>
            <w:rFonts w:asciiTheme="majorHAnsi" w:hAnsiTheme="majorHAnsi"/>
            <w:sz w:val="24"/>
            <w:szCs w:val="24"/>
            <w:highlight w:val="yellow"/>
          </w:rPr>
          <w:t>http://synergia.librus.pl/</w:t>
        </w:r>
      </w:hyperlink>
      <w:r w:rsidRPr="00FF0E16">
        <w:rPr>
          <w:rFonts w:asciiTheme="majorHAnsi" w:hAnsiTheme="majorHAnsi"/>
          <w:sz w:val="24"/>
          <w:szCs w:val="24"/>
          <w:highlight w:val="yellow"/>
        </w:rPr>
        <w:t>.</w:t>
      </w:r>
    </w:p>
    <w:p w:rsidR="00CF14ED" w:rsidRDefault="00CF14ED" w:rsidP="00360E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>Każdy rodzic (prawny opiekun) po zalogowaniu s</w:t>
      </w:r>
      <w:r w:rsidR="00FF0E16">
        <w:rPr>
          <w:rFonts w:asciiTheme="majorHAnsi" w:hAnsiTheme="majorHAnsi"/>
          <w:sz w:val="24"/>
          <w:szCs w:val="24"/>
        </w:rPr>
        <w:t>ię</w:t>
      </w:r>
      <w:r w:rsidRPr="00CF14ED">
        <w:rPr>
          <w:rFonts w:asciiTheme="majorHAnsi" w:hAnsiTheme="majorHAnsi"/>
          <w:sz w:val="24"/>
          <w:szCs w:val="24"/>
        </w:rPr>
        <w:t xml:space="preserve"> na swoim koncie z zakładce INFORMACJE ma, zgodnie z Ustawą o Ochronie Danych Osobowych, dostęp do raportu zawartych w systemie danych.</w:t>
      </w:r>
    </w:p>
    <w:p w:rsidR="00CF14ED" w:rsidRPr="00360EF4" w:rsidRDefault="00CF14ED" w:rsidP="00360EF4">
      <w:pPr>
        <w:pStyle w:val="Akapitzlist"/>
        <w:spacing w:line="360" w:lineRule="auto"/>
        <w:rPr>
          <w:rFonts w:asciiTheme="majorHAnsi" w:hAnsiTheme="majorHAnsi"/>
          <w:sz w:val="28"/>
          <w:szCs w:val="28"/>
        </w:rPr>
      </w:pPr>
    </w:p>
    <w:p w:rsidR="00CF14ED" w:rsidRPr="00360EF4" w:rsidRDefault="00CF14ED" w:rsidP="003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b/>
          <w:sz w:val="28"/>
          <w:szCs w:val="28"/>
        </w:rPr>
      </w:pPr>
      <w:r w:rsidRPr="00360EF4">
        <w:rPr>
          <w:rFonts w:asciiTheme="majorHAnsi" w:hAnsiTheme="majorHAnsi"/>
          <w:b/>
          <w:sz w:val="28"/>
          <w:szCs w:val="28"/>
        </w:rPr>
        <w:t>ROZDZIAŁ 2. Bezpieczeństwo i stosowanie konta</w:t>
      </w:r>
    </w:p>
    <w:p w:rsidR="00CF14ED" w:rsidRPr="00CF14ED" w:rsidRDefault="00CF14ED" w:rsidP="00360EF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>Polityka bezpieczeństwa w zakresie ochrony danych osobowych w Szkole Podstawowej w Przecławiu odnosi się do danych osobowych przetwarzanych w zbiorach danych tradycyjnych, w szczególności w kartotekach, skorowidzach, księgach, wykazach i w innych zbiorach ewidencyjnych oraz w systemach informatycznych, także w przypadku przetwarzania danych poza zbiorem danych osobowych.</w:t>
      </w:r>
    </w:p>
    <w:p w:rsidR="00CF14ED" w:rsidRDefault="00CF14ED" w:rsidP="00360EF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 xml:space="preserve">Naruszanie procedur w zakresie ochrony danych osobowych i ich zbiorów przez zatrudnione w ramach stosunku pracy osoby upoważnione do dostępu i przetwarzania danych osobowych stosowanych w </w:t>
      </w:r>
      <w:r w:rsidR="00360EF4">
        <w:rPr>
          <w:rFonts w:asciiTheme="majorHAnsi" w:hAnsiTheme="majorHAnsi"/>
          <w:sz w:val="24"/>
          <w:szCs w:val="24"/>
        </w:rPr>
        <w:t>Szkole Podstawowej w Przecławiu</w:t>
      </w:r>
      <w:r w:rsidR="007231CF">
        <w:rPr>
          <w:rFonts w:asciiTheme="majorHAnsi" w:hAnsiTheme="majorHAnsi"/>
          <w:sz w:val="24"/>
          <w:szCs w:val="24"/>
        </w:rPr>
        <w:t xml:space="preserve">, traktowane </w:t>
      </w:r>
      <w:proofErr w:type="gramStart"/>
      <w:r w:rsidR="007231CF">
        <w:rPr>
          <w:rFonts w:asciiTheme="majorHAnsi" w:hAnsiTheme="majorHAnsi"/>
          <w:sz w:val="24"/>
          <w:szCs w:val="24"/>
        </w:rPr>
        <w:t xml:space="preserve">będzie </w:t>
      </w:r>
      <w:bookmarkStart w:id="0" w:name="_GoBack"/>
      <w:bookmarkEnd w:id="0"/>
      <w:r w:rsidRPr="00CF14ED">
        <w:rPr>
          <w:rFonts w:asciiTheme="majorHAnsi" w:hAnsiTheme="majorHAnsi"/>
          <w:sz w:val="24"/>
          <w:szCs w:val="24"/>
        </w:rPr>
        <w:t>jako</w:t>
      </w:r>
      <w:proofErr w:type="gramEnd"/>
      <w:r w:rsidRPr="00CF14ED">
        <w:rPr>
          <w:rFonts w:asciiTheme="majorHAnsi" w:hAnsiTheme="majorHAnsi"/>
          <w:sz w:val="24"/>
          <w:szCs w:val="24"/>
        </w:rPr>
        <w:t xml:space="preserve"> </w:t>
      </w:r>
      <w:r w:rsidR="00360EF4">
        <w:rPr>
          <w:rFonts w:asciiTheme="majorHAnsi" w:hAnsiTheme="majorHAnsi"/>
          <w:sz w:val="24"/>
          <w:szCs w:val="24"/>
        </w:rPr>
        <w:t xml:space="preserve">ciężkie naruszenie podstawowych </w:t>
      </w:r>
      <w:r w:rsidRPr="00CF14ED">
        <w:rPr>
          <w:rFonts w:asciiTheme="majorHAnsi" w:hAnsiTheme="majorHAnsi"/>
          <w:sz w:val="24"/>
          <w:szCs w:val="24"/>
        </w:rPr>
        <w:lastRenderedPageBreak/>
        <w:t>obowiązków pracowniczych z wszystkimi wynikającymi stąd konsekwencjami z rozwiązaniem stosunku pracy włącznie.</w:t>
      </w:r>
    </w:p>
    <w:p w:rsidR="00CF14ED" w:rsidRDefault="00CF14ED" w:rsidP="00360EF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>W dzienniku elektronicznym funkcjonują następujące rodzaje kont posiadające odpowiadające im uprawnienia:</w:t>
      </w:r>
    </w:p>
    <w:p w:rsidR="00CF14ED" w:rsidRDefault="00CF14ED" w:rsidP="00360E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71972">
        <w:rPr>
          <w:rFonts w:asciiTheme="majorHAnsi" w:hAnsiTheme="majorHAnsi"/>
          <w:b/>
          <w:sz w:val="24"/>
          <w:szCs w:val="24"/>
        </w:rPr>
        <w:t>SUPERADMINISTRATOR:</w:t>
      </w:r>
      <w:r w:rsidRPr="00CF14ED">
        <w:rPr>
          <w:rFonts w:asciiTheme="majorHAnsi" w:hAnsiTheme="majorHAnsi"/>
          <w:sz w:val="24"/>
          <w:szCs w:val="24"/>
        </w:rPr>
        <w:t xml:space="preserve"> uprawnienia wynikają z umowy i są nadzorowane przez firmę zewnętrzną, jest odpowiedzialny za kontakt ze szkołą.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F14ED">
        <w:rPr>
          <w:rFonts w:asciiTheme="majorHAnsi" w:hAnsiTheme="majorHAnsi"/>
          <w:sz w:val="24"/>
          <w:szCs w:val="24"/>
        </w:rPr>
        <w:t>Szkolnym Administratorem Dziennika Elektronicznego jest wyznaczona przez dyrektora szkoły osoba zatrudniona w szkole.</w:t>
      </w:r>
      <w:r w:rsidR="00271972">
        <w:rPr>
          <w:rFonts w:asciiTheme="majorHAnsi" w:hAnsiTheme="majorHAnsi"/>
          <w:sz w:val="24"/>
          <w:szCs w:val="24"/>
        </w:rPr>
        <w:t xml:space="preserve"> </w:t>
      </w:r>
    </w:p>
    <w:p w:rsidR="00271972" w:rsidRDefault="00CF14ED" w:rsidP="00360E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71972">
        <w:rPr>
          <w:rFonts w:asciiTheme="majorHAnsi" w:hAnsiTheme="majorHAnsi"/>
          <w:b/>
          <w:sz w:val="24"/>
          <w:szCs w:val="24"/>
        </w:rPr>
        <w:t>ADMINISTRATOR</w:t>
      </w:r>
      <w:r w:rsidR="00360EF4">
        <w:rPr>
          <w:rFonts w:asciiTheme="majorHAnsi" w:hAnsiTheme="majorHAnsi"/>
          <w:b/>
          <w:sz w:val="24"/>
          <w:szCs w:val="24"/>
        </w:rPr>
        <w:t>:</w:t>
      </w:r>
      <w:r w:rsidRPr="00271972">
        <w:rPr>
          <w:rFonts w:asciiTheme="majorHAnsi" w:hAnsiTheme="majorHAnsi"/>
          <w:sz w:val="24"/>
          <w:szCs w:val="24"/>
        </w:rPr>
        <w:t xml:space="preserve"> administruje w sposób zapewniający sprawne działanie systemu dziennika elektronicznego poprzez następujące uprawnienia: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zarządzanie wszystkimi danymi szkoły, w tym planem lekcji szkoły, klasami oraz zablokowanymi kontami,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zarządzanie kategoriami ocen funkcjonujących w całej szkole oraz systemem kontroli frekwencji,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wgląd w listę kont użytkowników oraz nadawanie uprawnień,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wgląd w statystyki wszystkich użytkowników, w tym w statystyki logowań,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przeglądanie wszystkich wprowadzonych ocen i frekwencji uczniów,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dostęp do wiadomości systemowych, umieszczanych ogłoszeń oraz wiadomości wysyłanych do użytkownika Administrator przez innych,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dostęp do konfiguracji konta oraz głównych ustawień całego systemu na poziomie szkoły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dostęp do wydruków i eksportów oraz wybranych opcji panelu dyrektorskiego,</w:t>
      </w:r>
    </w:p>
    <w:p w:rsidR="00CF14ED" w:rsidRDefault="00271972" w:rsidP="00360E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F14ED">
        <w:rPr>
          <w:rFonts w:asciiTheme="majorHAnsi" w:hAnsiTheme="majorHAnsi"/>
          <w:sz w:val="24"/>
          <w:szCs w:val="24"/>
        </w:rPr>
        <w:t xml:space="preserve"> </w:t>
      </w:r>
      <w:r w:rsidR="00CF14ED" w:rsidRPr="00271972">
        <w:rPr>
          <w:rFonts w:asciiTheme="majorHAnsi" w:hAnsiTheme="majorHAnsi"/>
          <w:b/>
          <w:sz w:val="24"/>
          <w:szCs w:val="24"/>
        </w:rPr>
        <w:t>DYREKTOR SZKOŁY</w:t>
      </w:r>
      <w:r w:rsidR="00CF14ED" w:rsidRPr="00CF14ED">
        <w:rPr>
          <w:rFonts w:asciiTheme="majorHAnsi" w:hAnsiTheme="majorHAnsi"/>
          <w:sz w:val="24"/>
          <w:szCs w:val="24"/>
        </w:rPr>
        <w:t xml:space="preserve"> lub wyznaczony przez niego Wicedyrektor odpowiada za </w:t>
      </w:r>
      <w:r w:rsidR="00CF14ED" w:rsidRPr="00271972">
        <w:rPr>
          <w:rFonts w:asciiTheme="majorHAnsi" w:hAnsiTheme="majorHAnsi"/>
          <w:sz w:val="24"/>
          <w:szCs w:val="24"/>
        </w:rPr>
        <w:t>kontrolowanie poprawności uzupełniania dziennika elektronicznego:</w:t>
      </w:r>
      <w:r>
        <w:rPr>
          <w:rFonts w:asciiTheme="majorHAnsi" w:hAnsiTheme="majorHAnsi"/>
          <w:sz w:val="24"/>
          <w:szCs w:val="24"/>
        </w:rPr>
        <w:t xml:space="preserve"> </w:t>
      </w:r>
      <w:r w:rsidR="00CF14ED" w:rsidRPr="00271972">
        <w:rPr>
          <w:rFonts w:asciiTheme="majorHAnsi" w:hAnsiTheme="majorHAnsi"/>
          <w:sz w:val="24"/>
          <w:szCs w:val="24"/>
        </w:rPr>
        <w:t>zarządza ocenami, frekwencją oraz może edytować dane wszystkich uczniów,</w:t>
      </w:r>
      <w:r>
        <w:rPr>
          <w:rFonts w:asciiTheme="majorHAnsi" w:hAnsiTheme="majorHAnsi"/>
          <w:sz w:val="24"/>
          <w:szCs w:val="24"/>
        </w:rPr>
        <w:t xml:space="preserve"> </w:t>
      </w:r>
      <w:r w:rsidR="00CF14ED" w:rsidRPr="00271972">
        <w:rPr>
          <w:rFonts w:asciiTheme="majorHAnsi" w:hAnsiTheme="majorHAnsi"/>
          <w:sz w:val="24"/>
          <w:szCs w:val="24"/>
        </w:rPr>
        <w:t>ma wgląd w statystyki wszystkich uczniów oraz statystyki logowań, oceny i frekwencję wszystkich uczniów,</w:t>
      </w:r>
      <w:r>
        <w:rPr>
          <w:rFonts w:asciiTheme="majorHAnsi" w:hAnsiTheme="majorHAnsi"/>
          <w:sz w:val="24"/>
          <w:szCs w:val="24"/>
        </w:rPr>
        <w:t xml:space="preserve"> </w:t>
      </w:r>
      <w:r w:rsidR="00CF14ED" w:rsidRPr="00271972">
        <w:rPr>
          <w:rFonts w:asciiTheme="majorHAnsi" w:hAnsiTheme="majorHAnsi"/>
          <w:sz w:val="24"/>
          <w:szCs w:val="24"/>
        </w:rPr>
        <w:t>ma dostęp do wiadomości systemowych, umieszczanych ogłoszeń,</w:t>
      </w:r>
      <w:r>
        <w:rPr>
          <w:rFonts w:asciiTheme="majorHAnsi" w:hAnsiTheme="majorHAnsi"/>
          <w:sz w:val="24"/>
          <w:szCs w:val="24"/>
        </w:rPr>
        <w:t xml:space="preserve"> </w:t>
      </w:r>
      <w:r w:rsidR="00CF14ED" w:rsidRPr="00271972">
        <w:rPr>
          <w:rFonts w:asciiTheme="majorHAnsi" w:hAnsiTheme="majorHAnsi"/>
          <w:sz w:val="24"/>
          <w:szCs w:val="24"/>
        </w:rPr>
        <w:t>ma dostęp do konfiguracji konta,</w:t>
      </w:r>
      <w:r>
        <w:rPr>
          <w:rFonts w:asciiTheme="majorHAnsi" w:hAnsiTheme="majorHAnsi"/>
          <w:sz w:val="24"/>
          <w:szCs w:val="24"/>
        </w:rPr>
        <w:t xml:space="preserve"> </w:t>
      </w:r>
      <w:r w:rsidR="00CF14ED" w:rsidRPr="00271972">
        <w:rPr>
          <w:rFonts w:asciiTheme="majorHAnsi" w:hAnsiTheme="majorHAnsi"/>
          <w:sz w:val="24"/>
          <w:szCs w:val="24"/>
        </w:rPr>
        <w:t>ma dostęp do wydruków i eksportów oraz danych z panelu dyrektorskiego,</w:t>
      </w:r>
      <w:r>
        <w:rPr>
          <w:rFonts w:asciiTheme="majorHAnsi" w:hAnsiTheme="majorHAnsi"/>
          <w:sz w:val="24"/>
          <w:szCs w:val="24"/>
        </w:rPr>
        <w:t xml:space="preserve"> zarządza swoim planem lekcji,</w:t>
      </w:r>
    </w:p>
    <w:p w:rsidR="00CF14ED" w:rsidRPr="000B0FDC" w:rsidRDefault="00CF14ED" w:rsidP="00360E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71972">
        <w:rPr>
          <w:rFonts w:asciiTheme="majorHAnsi" w:hAnsiTheme="majorHAnsi"/>
          <w:b/>
          <w:sz w:val="24"/>
          <w:szCs w:val="24"/>
        </w:rPr>
        <w:t>WYCHOWAWCA KLASY</w:t>
      </w:r>
      <w:r w:rsidRPr="00271972">
        <w:rPr>
          <w:rFonts w:asciiTheme="majorHAnsi" w:hAnsiTheme="majorHAnsi"/>
          <w:sz w:val="24"/>
          <w:szCs w:val="24"/>
        </w:rPr>
        <w:t xml:space="preserve"> jest odpowiedzialny za prowadzenie dziennika </w:t>
      </w:r>
      <w:r w:rsidR="00271972">
        <w:rPr>
          <w:rFonts w:asciiTheme="majorHAnsi" w:hAnsiTheme="majorHAnsi"/>
          <w:sz w:val="24"/>
          <w:szCs w:val="24"/>
        </w:rPr>
        <w:t xml:space="preserve">elektronicznego swojej klasy: </w:t>
      </w:r>
      <w:r w:rsidRPr="00271972">
        <w:rPr>
          <w:rFonts w:asciiTheme="majorHAnsi" w:hAnsiTheme="majorHAnsi"/>
          <w:sz w:val="24"/>
          <w:szCs w:val="24"/>
        </w:rPr>
        <w:t xml:space="preserve">zarządza ocenami i frekwencją oraz wszystkimi ocenami w klasie, w której nauczyciel jest </w:t>
      </w:r>
      <w:proofErr w:type="gramStart"/>
      <w:r w:rsidRPr="00271972">
        <w:rPr>
          <w:rFonts w:asciiTheme="majorHAnsi" w:hAnsiTheme="majorHAnsi"/>
          <w:sz w:val="24"/>
          <w:szCs w:val="24"/>
        </w:rPr>
        <w:t>wychowawcą – jeśli</w:t>
      </w:r>
      <w:proofErr w:type="gramEnd"/>
      <w:r w:rsidRPr="00271972">
        <w:rPr>
          <w:rFonts w:asciiTheme="majorHAnsi" w:hAnsiTheme="majorHAnsi"/>
          <w:sz w:val="24"/>
          <w:szCs w:val="24"/>
        </w:rPr>
        <w:t xml:space="preserve"> Szkolny Administrator włączył takie uprawnienie,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może edytować dane uczniów w klasie, w której nauczyciel jest wychowawcą,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 xml:space="preserve">ma wgląd w statystyki </w:t>
      </w:r>
      <w:r w:rsidRPr="00271972">
        <w:rPr>
          <w:rFonts w:asciiTheme="majorHAnsi" w:hAnsiTheme="majorHAnsi"/>
          <w:sz w:val="24"/>
          <w:szCs w:val="24"/>
        </w:rPr>
        <w:lastRenderedPageBreak/>
        <w:t>wszystkich uczniów i w statystyki logowań,</w:t>
      </w:r>
      <w:r w:rsidR="00271972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może przeglądać oceny wszystkich uczniów i ich frekwencję,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271972">
        <w:rPr>
          <w:rFonts w:asciiTheme="majorHAnsi" w:hAnsiTheme="majorHAnsi"/>
          <w:sz w:val="24"/>
          <w:szCs w:val="24"/>
        </w:rPr>
        <w:t>ma dostęp do wiadomości systemowych</w:t>
      </w:r>
      <w:r w:rsidRPr="000B0FDC">
        <w:rPr>
          <w:rFonts w:asciiTheme="majorHAnsi" w:hAnsiTheme="majorHAnsi"/>
          <w:sz w:val="24"/>
          <w:szCs w:val="24"/>
        </w:rPr>
        <w:t>, umieszczanych ogłoszeń,</w:t>
      </w:r>
      <w:r w:rsidR="00271972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 dostęp do konfiguracji konta,</w:t>
      </w:r>
      <w:r w:rsidR="00271972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</w:t>
      </w:r>
      <w:r w:rsidR="00FF0E16" w:rsidRPr="000B0FDC">
        <w:rPr>
          <w:rFonts w:asciiTheme="majorHAnsi" w:hAnsiTheme="majorHAnsi"/>
          <w:sz w:val="24"/>
          <w:szCs w:val="24"/>
        </w:rPr>
        <w:t xml:space="preserve"> dostęp do wydruków i eksportów.</w:t>
      </w:r>
    </w:p>
    <w:p w:rsidR="00CF14ED" w:rsidRPr="000B0FDC" w:rsidRDefault="00CF14ED" w:rsidP="00360E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B0FDC">
        <w:rPr>
          <w:rFonts w:asciiTheme="majorHAnsi" w:hAnsiTheme="majorHAnsi"/>
          <w:b/>
          <w:sz w:val="24"/>
          <w:szCs w:val="24"/>
        </w:rPr>
        <w:t>NAUCZYCIEL: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zarządza ocenami i frekwencją,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 wgląd w statystyki wszystkich uczniów i w statystyki logowań,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może przeglądać oceny wszystkich uczniów i ich frekwencję,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 dostęp do wiadomości systemowych, umieszczanych ogłoszeń,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 dostęp do konfiguracji własnego konta,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 dostęp do wydruków i eksportów,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</w:p>
    <w:p w:rsidR="00CF14ED" w:rsidRPr="000B0FDC" w:rsidRDefault="00CF14ED" w:rsidP="00360E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B0FDC">
        <w:rPr>
          <w:rFonts w:asciiTheme="majorHAnsi" w:hAnsiTheme="majorHAnsi"/>
          <w:b/>
          <w:sz w:val="24"/>
          <w:szCs w:val="24"/>
        </w:rPr>
        <w:t>SEKRETARIAT:</w:t>
      </w:r>
      <w:r w:rsidR="00360EF4" w:rsidRPr="000B0FDC">
        <w:rPr>
          <w:rFonts w:asciiTheme="majorHAnsi" w:hAnsiTheme="majorHAnsi"/>
          <w:b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>ma wgląd w listę kont użytkowników i w statystyki logowań.</w:t>
      </w:r>
    </w:p>
    <w:p w:rsidR="00CF14ED" w:rsidRPr="00360EF4" w:rsidRDefault="00CF14ED" w:rsidP="00360E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B0FDC">
        <w:rPr>
          <w:rFonts w:asciiTheme="majorHAnsi" w:hAnsiTheme="majorHAnsi"/>
          <w:b/>
          <w:sz w:val="24"/>
          <w:szCs w:val="24"/>
        </w:rPr>
        <w:t>RODZIC</w:t>
      </w:r>
      <w:r w:rsidRPr="000B0FDC">
        <w:rPr>
          <w:rFonts w:asciiTheme="majorHAnsi" w:hAnsiTheme="majorHAnsi"/>
          <w:sz w:val="24"/>
          <w:szCs w:val="24"/>
        </w:rPr>
        <w:t>:</w:t>
      </w:r>
      <w:r w:rsidR="00360EF4" w:rsidRPr="000B0FDC">
        <w:rPr>
          <w:rFonts w:asciiTheme="majorHAnsi" w:hAnsiTheme="majorHAnsi"/>
          <w:sz w:val="24"/>
          <w:szCs w:val="24"/>
        </w:rPr>
        <w:t xml:space="preserve"> </w:t>
      </w:r>
      <w:r w:rsidRPr="000B0FDC">
        <w:rPr>
          <w:rFonts w:asciiTheme="majorHAnsi" w:hAnsiTheme="majorHAnsi"/>
          <w:sz w:val="24"/>
          <w:szCs w:val="24"/>
        </w:rPr>
        <w:t xml:space="preserve">może przeglądać </w:t>
      </w:r>
      <w:r w:rsidRPr="00360EF4">
        <w:rPr>
          <w:rFonts w:asciiTheme="majorHAnsi" w:hAnsiTheme="majorHAnsi"/>
          <w:sz w:val="24"/>
          <w:szCs w:val="24"/>
        </w:rPr>
        <w:t>oceny i frekwencję tylko swojego dziecka,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ma dostęp do wiadomości systemowych i umieszczanych ogłoszeń,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ma dostęp do konfiguracji własne</w:t>
      </w:r>
      <w:r w:rsidR="00360EF4">
        <w:rPr>
          <w:rFonts w:asciiTheme="majorHAnsi" w:hAnsiTheme="majorHAnsi"/>
          <w:sz w:val="24"/>
          <w:szCs w:val="24"/>
        </w:rPr>
        <w:t>go konta,</w:t>
      </w:r>
      <w:r w:rsidR="00FF0E16">
        <w:rPr>
          <w:rFonts w:asciiTheme="majorHAnsi" w:hAnsiTheme="majorHAnsi"/>
          <w:sz w:val="24"/>
          <w:szCs w:val="24"/>
        </w:rPr>
        <w:t xml:space="preserve"> </w:t>
      </w:r>
      <w:r w:rsidR="00FF0E16" w:rsidRPr="00FF0E16">
        <w:rPr>
          <w:rFonts w:asciiTheme="majorHAnsi" w:hAnsiTheme="majorHAnsi"/>
          <w:sz w:val="24"/>
          <w:szCs w:val="24"/>
          <w:highlight w:val="yellow"/>
        </w:rPr>
        <w:t>może usprawiedliwić nieobecności dziecka poprze</w:t>
      </w:r>
      <w:r w:rsidR="000B0FDC">
        <w:rPr>
          <w:rFonts w:asciiTheme="majorHAnsi" w:hAnsiTheme="majorHAnsi"/>
          <w:sz w:val="24"/>
          <w:szCs w:val="24"/>
          <w:highlight w:val="yellow"/>
        </w:rPr>
        <w:t xml:space="preserve">z wysłanie wiadomości do </w:t>
      </w:r>
      <w:r w:rsidR="000B0FDC" w:rsidRPr="000B0FDC">
        <w:rPr>
          <w:rFonts w:asciiTheme="majorHAnsi" w:hAnsiTheme="majorHAnsi"/>
          <w:sz w:val="24"/>
          <w:szCs w:val="24"/>
          <w:highlight w:val="yellow"/>
        </w:rPr>
        <w:t>nauczyciela</w:t>
      </w:r>
      <w:r w:rsidR="00FF0E16" w:rsidRPr="000B0FDC">
        <w:rPr>
          <w:rFonts w:asciiTheme="majorHAnsi" w:hAnsiTheme="majorHAnsi"/>
          <w:sz w:val="24"/>
          <w:szCs w:val="24"/>
          <w:highlight w:val="yellow"/>
        </w:rPr>
        <w:t>,</w:t>
      </w:r>
    </w:p>
    <w:p w:rsidR="00360EF4" w:rsidRPr="000B0FDC" w:rsidRDefault="00CF14ED" w:rsidP="000B0FD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60EF4">
        <w:rPr>
          <w:rFonts w:asciiTheme="majorHAnsi" w:hAnsiTheme="majorHAnsi"/>
          <w:b/>
          <w:sz w:val="24"/>
          <w:szCs w:val="24"/>
        </w:rPr>
        <w:t>UCZEŃ:</w:t>
      </w:r>
      <w:r w:rsidR="00360EF4">
        <w:rPr>
          <w:rFonts w:asciiTheme="majorHAnsi" w:hAnsiTheme="majorHAnsi"/>
          <w:b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może przeglądać własne oceny i frekwencję,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ma dostęp do wiadomości systemowych i umieszczanych ogłoszeń,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ma dostęp do konfiguracji własnego konta.</w:t>
      </w:r>
    </w:p>
    <w:p w:rsidR="00CF14ED" w:rsidRDefault="00CF14ED" w:rsidP="00360EF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t xml:space="preserve">Każdy użytkownik ma obowiązek dokładnego zapoznania się z POMOCĄ i REGULAMINAMI dostępnymi po zalogowaniu się na swoje konto, w szczególności z regulaminem korzystania z Systemu, dostępnymi po zalogowaniu się na swoje konto na stronie </w:t>
      </w:r>
      <w:hyperlink r:id="rId12" w:history="1">
        <w:r w:rsidR="00FF0E16" w:rsidRPr="002402B7">
          <w:rPr>
            <w:rStyle w:val="Hipercze"/>
            <w:rFonts w:asciiTheme="majorHAnsi" w:hAnsiTheme="majorHAnsi"/>
            <w:sz w:val="24"/>
            <w:szCs w:val="24"/>
            <w:highlight w:val="yellow"/>
          </w:rPr>
          <w:t>http://synergia.librus.pl/</w:t>
        </w:r>
      </w:hyperlink>
      <w:r w:rsidR="00360EF4" w:rsidRPr="002402B7">
        <w:rPr>
          <w:rFonts w:asciiTheme="majorHAnsi" w:hAnsiTheme="majorHAnsi"/>
          <w:sz w:val="24"/>
          <w:szCs w:val="24"/>
          <w:highlight w:val="yellow"/>
        </w:rPr>
        <w:t>.</w:t>
      </w:r>
    </w:p>
    <w:p w:rsidR="00CF14ED" w:rsidRDefault="00CF14ED" w:rsidP="00360EF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t xml:space="preserve">Uprawnienia przypisane do poszczególnych kont mogą zostać zmienione odpowiednio przez Szkolnego Administratora Dziennika Elektronicznego oraz </w:t>
      </w:r>
      <w:proofErr w:type="spellStart"/>
      <w:r w:rsidR="00360EF4">
        <w:rPr>
          <w:rFonts w:asciiTheme="majorHAnsi" w:hAnsiTheme="majorHAnsi"/>
          <w:sz w:val="24"/>
          <w:szCs w:val="24"/>
        </w:rPr>
        <w:t>SuperAdministratora</w:t>
      </w:r>
      <w:proofErr w:type="spellEnd"/>
      <w:r w:rsidR="00360EF4">
        <w:rPr>
          <w:rFonts w:asciiTheme="majorHAnsi" w:hAnsiTheme="majorHAnsi"/>
          <w:sz w:val="24"/>
          <w:szCs w:val="24"/>
        </w:rPr>
        <w:t>.</w:t>
      </w:r>
    </w:p>
    <w:p w:rsidR="00360EF4" w:rsidRPr="00360EF4" w:rsidRDefault="00360EF4" w:rsidP="00360EF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F14ED" w:rsidRPr="00360EF4" w:rsidRDefault="00CF14ED" w:rsidP="0036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360EF4">
        <w:rPr>
          <w:rFonts w:asciiTheme="majorHAnsi" w:hAnsiTheme="majorHAnsi"/>
          <w:b/>
          <w:sz w:val="28"/>
          <w:szCs w:val="28"/>
        </w:rPr>
        <w:t>ROZDZIAŁ 3. Przekazywanie informacji w dzienniku elektronicznym</w:t>
      </w:r>
    </w:p>
    <w:p w:rsidR="00CF14ED" w:rsidRDefault="00CF14ED" w:rsidP="00360EF4">
      <w:pPr>
        <w:pStyle w:val="Akapitzlist"/>
        <w:numPr>
          <w:ilvl w:val="1"/>
          <w:numId w:val="6"/>
        </w:numPr>
        <w:spacing w:line="360" w:lineRule="auto"/>
        <w:ind w:left="567" w:hanging="425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t>Przekazywanie informacji rodzicom i uczniom w dzienniku elektronicznym ma</w:t>
      </w:r>
      <w:r w:rsidR="00360EF4" w:rsidRPr="00360EF4">
        <w:rPr>
          <w:rFonts w:asciiTheme="majorHAnsi" w:hAnsiTheme="majorHAnsi"/>
          <w:sz w:val="24"/>
          <w:szCs w:val="24"/>
        </w:rPr>
        <w:t xml:space="preserve"> na celu </w:t>
      </w:r>
      <w:r w:rsidRPr="00360EF4">
        <w:rPr>
          <w:rFonts w:asciiTheme="majorHAnsi" w:hAnsiTheme="majorHAnsi"/>
          <w:sz w:val="24"/>
          <w:szCs w:val="24"/>
        </w:rPr>
        <w:t>usprawnienie komunikacji oraz łatwy podgląd postęp</w:t>
      </w:r>
      <w:r w:rsidR="00360EF4" w:rsidRPr="00360EF4">
        <w:rPr>
          <w:rFonts w:asciiTheme="majorHAnsi" w:hAnsiTheme="majorHAnsi"/>
          <w:sz w:val="24"/>
          <w:szCs w:val="24"/>
        </w:rPr>
        <w:t xml:space="preserve">ów w nauce swojego dziecka jak </w:t>
      </w:r>
      <w:r w:rsidRPr="00360EF4">
        <w:rPr>
          <w:rFonts w:asciiTheme="majorHAnsi" w:hAnsiTheme="majorHAnsi"/>
          <w:sz w:val="24"/>
          <w:szCs w:val="24"/>
        </w:rPr>
        <w:t>również kontrolę realizacji obowiązku szkolnego.</w:t>
      </w:r>
    </w:p>
    <w:p w:rsidR="00CF14ED" w:rsidRDefault="00CF14ED" w:rsidP="00360EF4">
      <w:pPr>
        <w:pStyle w:val="Akapitzlist"/>
        <w:numPr>
          <w:ilvl w:val="1"/>
          <w:numId w:val="6"/>
        </w:numPr>
        <w:spacing w:line="360" w:lineRule="auto"/>
        <w:ind w:left="567" w:hanging="425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t>Wszystkie dane osobowe uczniów i ich rodzin są poufne.</w:t>
      </w:r>
    </w:p>
    <w:p w:rsidR="00CF14ED" w:rsidRPr="00360EF4" w:rsidRDefault="00CF14ED" w:rsidP="00360EF4">
      <w:pPr>
        <w:pStyle w:val="Akapitzlist"/>
        <w:numPr>
          <w:ilvl w:val="1"/>
          <w:numId w:val="6"/>
        </w:numPr>
        <w:spacing w:line="360" w:lineRule="auto"/>
        <w:ind w:left="567" w:hanging="425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lastRenderedPageBreak/>
        <w:t>Użytkownicy dziennika elektronicznego w szkole nie mogą udzielać żadnych informacji zawartych w systemie elektronicznym osobom nieuprawnionym lub postronnym, w szczególności: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nie wolno przekazywać drogą telefoniczną haseł, ocen, frekwencji itp.</w:t>
      </w:r>
      <w:r w:rsidR="00360EF4">
        <w:rPr>
          <w:rFonts w:asciiTheme="majorHAnsi" w:hAnsiTheme="majorHAnsi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 xml:space="preserve">osobie, której nie można jednoznacznie </w:t>
      </w:r>
      <w:proofErr w:type="gramStart"/>
      <w:r w:rsidRPr="00360EF4">
        <w:rPr>
          <w:rFonts w:asciiTheme="majorHAnsi" w:hAnsiTheme="majorHAnsi"/>
          <w:sz w:val="24"/>
          <w:szCs w:val="24"/>
        </w:rPr>
        <w:t>zidentyfikować jako</w:t>
      </w:r>
      <w:proofErr w:type="gramEnd"/>
      <w:r w:rsidRPr="00360EF4">
        <w:rPr>
          <w:rFonts w:asciiTheme="majorHAnsi" w:hAnsiTheme="majorHAnsi"/>
          <w:sz w:val="24"/>
          <w:szCs w:val="24"/>
        </w:rPr>
        <w:t xml:space="preserve"> uprawnionej.</w:t>
      </w:r>
    </w:p>
    <w:p w:rsidR="00CF14ED" w:rsidRDefault="00CF14ED" w:rsidP="00360EF4">
      <w:pPr>
        <w:pStyle w:val="Akapitzlist"/>
        <w:numPr>
          <w:ilvl w:val="1"/>
          <w:numId w:val="6"/>
        </w:numPr>
        <w:spacing w:line="360" w:lineRule="auto"/>
        <w:ind w:left="567" w:hanging="425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t>Za pomocą</w:t>
      </w:r>
      <w:r w:rsidRPr="009F7A4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FF0E16">
        <w:rPr>
          <w:rFonts w:asciiTheme="majorHAnsi" w:hAnsiTheme="majorHAnsi"/>
          <w:sz w:val="24"/>
          <w:szCs w:val="24"/>
        </w:rPr>
        <w:t>OGŁOSZEŃ</w:t>
      </w:r>
      <w:r w:rsidRPr="009F7A4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360EF4">
        <w:rPr>
          <w:rFonts w:asciiTheme="majorHAnsi" w:hAnsiTheme="majorHAnsi"/>
          <w:sz w:val="24"/>
          <w:szCs w:val="24"/>
        </w:rPr>
        <w:t>powiadamia się uczniów i rodziców o zebraniach z rodzicami, itp. lub nauczycieli o wydarzeniach w szkole. Moduł ten należy wykorzystywać, gdy nie jest potrzebna informacja zwrotna o przeczytaniu wiadomości lub odpowiedź.</w:t>
      </w:r>
    </w:p>
    <w:p w:rsidR="00BB37D7" w:rsidRDefault="00CF14ED" w:rsidP="00360EF4">
      <w:pPr>
        <w:pStyle w:val="Akapitzlist"/>
        <w:numPr>
          <w:ilvl w:val="1"/>
          <w:numId w:val="6"/>
        </w:numPr>
        <w:spacing w:line="360" w:lineRule="auto"/>
        <w:ind w:left="567" w:hanging="425"/>
        <w:jc w:val="both"/>
        <w:rPr>
          <w:rFonts w:asciiTheme="majorHAnsi" w:hAnsiTheme="majorHAnsi"/>
          <w:sz w:val="24"/>
          <w:szCs w:val="24"/>
        </w:rPr>
      </w:pPr>
      <w:r w:rsidRPr="00360EF4">
        <w:rPr>
          <w:rFonts w:asciiTheme="majorHAnsi" w:hAnsiTheme="majorHAnsi"/>
          <w:sz w:val="24"/>
          <w:szCs w:val="24"/>
        </w:rPr>
        <w:t>Całkowitą archiwizację danych oraz możliwość poprawnego ich odczytania w przyszłości zapewnia firma nadzorująca działanie dziennika elektronicznego, która przygotowuje system od nowego roku szkolnego w okresie wakacji.</w:t>
      </w:r>
    </w:p>
    <w:p w:rsidR="002402B7" w:rsidRPr="002402B7" w:rsidRDefault="002402B7" w:rsidP="00360EF4">
      <w:pPr>
        <w:pStyle w:val="Akapitzlist"/>
        <w:numPr>
          <w:ilvl w:val="1"/>
          <w:numId w:val="6"/>
        </w:numPr>
        <w:spacing w:line="360" w:lineRule="auto"/>
        <w:ind w:left="567" w:hanging="425"/>
        <w:jc w:val="both"/>
        <w:rPr>
          <w:rFonts w:asciiTheme="majorHAnsi" w:hAnsiTheme="majorHAnsi"/>
          <w:sz w:val="24"/>
          <w:szCs w:val="24"/>
          <w:highlight w:val="yellow"/>
        </w:rPr>
      </w:pPr>
      <w:r w:rsidRPr="002402B7">
        <w:rPr>
          <w:rFonts w:asciiTheme="majorHAnsi" w:hAnsiTheme="majorHAnsi"/>
          <w:sz w:val="24"/>
          <w:szCs w:val="24"/>
          <w:highlight w:val="yellow"/>
        </w:rPr>
        <w:t>Symbol „0”</w:t>
      </w:r>
    </w:p>
    <w:sectPr w:rsidR="002402B7" w:rsidRPr="002402B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1B" w:rsidRDefault="00F6211B" w:rsidP="00360EF4">
      <w:pPr>
        <w:spacing w:after="0" w:line="240" w:lineRule="auto"/>
      </w:pPr>
      <w:r>
        <w:separator/>
      </w:r>
    </w:p>
  </w:endnote>
  <w:endnote w:type="continuationSeparator" w:id="0">
    <w:p w:rsidR="00F6211B" w:rsidRDefault="00F6211B" w:rsidP="0036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005816"/>
      <w:docPartObj>
        <w:docPartGallery w:val="Page Numbers (Bottom of Page)"/>
        <w:docPartUnique/>
      </w:docPartObj>
    </w:sdtPr>
    <w:sdtEndPr/>
    <w:sdtContent>
      <w:p w:rsidR="00360EF4" w:rsidRDefault="00360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1CF">
          <w:rPr>
            <w:noProof/>
          </w:rPr>
          <w:t>4</w:t>
        </w:r>
        <w:r>
          <w:fldChar w:fldCharType="end"/>
        </w:r>
      </w:p>
    </w:sdtContent>
  </w:sdt>
  <w:p w:rsidR="00360EF4" w:rsidRDefault="00360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1B" w:rsidRDefault="00F6211B" w:rsidP="00360EF4">
      <w:pPr>
        <w:spacing w:after="0" w:line="240" w:lineRule="auto"/>
      </w:pPr>
      <w:r>
        <w:separator/>
      </w:r>
    </w:p>
  </w:footnote>
  <w:footnote w:type="continuationSeparator" w:id="0">
    <w:p w:rsidR="00F6211B" w:rsidRDefault="00F6211B" w:rsidP="0036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407"/>
    <w:multiLevelType w:val="hybridMultilevel"/>
    <w:tmpl w:val="D736B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66E"/>
    <w:multiLevelType w:val="hybridMultilevel"/>
    <w:tmpl w:val="497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4CC4"/>
    <w:multiLevelType w:val="hybridMultilevel"/>
    <w:tmpl w:val="4104B1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C08ED"/>
    <w:multiLevelType w:val="hybridMultilevel"/>
    <w:tmpl w:val="3D20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C7E50"/>
    <w:multiLevelType w:val="hybridMultilevel"/>
    <w:tmpl w:val="890AA408"/>
    <w:lvl w:ilvl="0" w:tplc="1172A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AEAFC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52EC7"/>
    <w:multiLevelType w:val="hybridMultilevel"/>
    <w:tmpl w:val="48F8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05036"/>
    <w:multiLevelType w:val="hybridMultilevel"/>
    <w:tmpl w:val="DBD4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ED"/>
    <w:rsid w:val="000B0FDC"/>
    <w:rsid w:val="001A6438"/>
    <w:rsid w:val="002402B7"/>
    <w:rsid w:val="00271972"/>
    <w:rsid w:val="00360EF4"/>
    <w:rsid w:val="00436721"/>
    <w:rsid w:val="004B391F"/>
    <w:rsid w:val="005339B1"/>
    <w:rsid w:val="006834D8"/>
    <w:rsid w:val="007231CF"/>
    <w:rsid w:val="009460EC"/>
    <w:rsid w:val="009F7A4E"/>
    <w:rsid w:val="00BB37D7"/>
    <w:rsid w:val="00CF14ED"/>
    <w:rsid w:val="00E02ACA"/>
    <w:rsid w:val="00F6211B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4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14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EF4"/>
  </w:style>
  <w:style w:type="paragraph" w:styleId="Stopka">
    <w:name w:val="footer"/>
    <w:basedOn w:val="Normalny"/>
    <w:link w:val="StopkaZnak"/>
    <w:uiPriority w:val="99"/>
    <w:unhideWhenUsed/>
    <w:rsid w:val="0036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4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14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EF4"/>
  </w:style>
  <w:style w:type="paragraph" w:styleId="Stopka">
    <w:name w:val="footer"/>
    <w:basedOn w:val="Normalny"/>
    <w:link w:val="StopkaZnak"/>
    <w:uiPriority w:val="99"/>
    <w:unhideWhenUsed/>
    <w:rsid w:val="0036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ynergia.libru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ynergia.librus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ynergia.libr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ziennik.libru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AA1F-4824-41A9-920D-E323AD4C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</dc:creator>
  <cp:lastModifiedBy>Edyta</cp:lastModifiedBy>
  <cp:revision>3</cp:revision>
  <dcterms:created xsi:type="dcterms:W3CDTF">2015-11-02T11:48:00Z</dcterms:created>
  <dcterms:modified xsi:type="dcterms:W3CDTF">2015-11-02T11:48:00Z</dcterms:modified>
</cp:coreProperties>
</file>